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39979153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1</w:t>
      </w:r>
      <w:r w:rsidR="00331070">
        <w:rPr>
          <w:rFonts w:ascii="Arial" w:hAnsi="Arial" w:cs="Arial"/>
          <w:b/>
        </w:rPr>
        <w:t>e</w:t>
      </w:r>
      <w:r w:rsidRPr="001C0853">
        <w:rPr>
          <w:rFonts w:ascii="Arial" w:hAnsi="Arial" w:cs="Arial"/>
          <w:b/>
        </w:rPr>
        <w:t xml:space="preserve"> Zadávací dokumentace – </w:t>
      </w:r>
      <w:r w:rsidR="00CF3D5F" w:rsidRPr="001C0853">
        <w:rPr>
          <w:rFonts w:ascii="Arial" w:hAnsi="Arial" w:cs="Arial"/>
          <w:b/>
        </w:rPr>
        <w:t xml:space="preserve">Smlouva pro </w:t>
      </w:r>
      <w:r w:rsidR="001C0853" w:rsidRPr="001C0853">
        <w:rPr>
          <w:rFonts w:ascii="Arial" w:hAnsi="Arial" w:cs="Arial"/>
          <w:b/>
        </w:rPr>
        <w:t>Č</w:t>
      </w:r>
      <w:r w:rsidR="00CF3D5F" w:rsidRPr="001C0853">
        <w:rPr>
          <w:rFonts w:ascii="Arial" w:hAnsi="Arial" w:cs="Arial"/>
          <w:b/>
        </w:rPr>
        <w:t xml:space="preserve">ást </w:t>
      </w:r>
      <w:r w:rsidR="00331070">
        <w:rPr>
          <w:rFonts w:ascii="Arial" w:hAnsi="Arial" w:cs="Arial"/>
          <w:b/>
        </w:rPr>
        <w:t>5</w:t>
      </w:r>
      <w:r w:rsidR="00CF3D5F" w:rsidRPr="001C0853">
        <w:rPr>
          <w:rFonts w:ascii="Arial" w:hAnsi="Arial" w:cs="Arial"/>
          <w:b/>
        </w:rPr>
        <w:t xml:space="preserve"> zakázky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02A7D00B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  <w:r w:rsidR="001B758C" w:rsidRPr="001C0853">
        <w:rPr>
          <w:rFonts w:ascii="Arial" w:hAnsi="Arial" w:cs="Arial"/>
          <w:b/>
        </w:rPr>
        <w:t xml:space="preserve"> pro Část </w:t>
      </w:r>
      <w:r w:rsidR="00331070">
        <w:rPr>
          <w:rFonts w:ascii="Arial" w:hAnsi="Arial" w:cs="Arial"/>
          <w:b/>
        </w:rPr>
        <w:t>5</w:t>
      </w:r>
      <w:r w:rsidR="001B758C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06B04D3C" w:rsidR="00630DF0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331070" w:rsidRPr="00331070">
              <w:rPr>
                <w:rFonts w:ascii="Arial" w:hAnsi="Arial" w:cs="Arial"/>
              </w:rPr>
              <w:t>Část 5: „Nejdek, Smetanova 1109 přestavba na bytový dům“</w:t>
            </w:r>
          </w:p>
        </w:tc>
      </w:tr>
      <w:tr w:rsidR="00630DF0" w:rsidRPr="001C0853" w14:paraId="63743D55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06395478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  <w:r w:rsidR="00CF3D5F" w:rsidRPr="001C0853">
        <w:rPr>
          <w:rFonts w:ascii="Arial" w:hAnsi="Arial" w:cs="Arial"/>
          <w:b/>
        </w:rPr>
        <w:t xml:space="preserve"> pro Část </w:t>
      </w:r>
      <w:r w:rsidR="00331070">
        <w:rPr>
          <w:rFonts w:ascii="Arial" w:hAnsi="Arial" w:cs="Arial"/>
          <w:b/>
        </w:rPr>
        <w:t>5</w:t>
      </w:r>
      <w:r w:rsidR="00CF3D5F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1E9E16E8" w:rsidR="006D0088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331070" w:rsidRPr="00331070">
              <w:rPr>
                <w:rFonts w:ascii="Arial" w:hAnsi="Arial" w:cs="Arial"/>
              </w:rPr>
              <w:t>Část 5: „Nejdek, Smetanova 1109 přestavba na bytový dům“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4D5BA461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</w:t>
            </w:r>
            <w:r w:rsidR="00331070">
              <w:rPr>
                <w:rFonts w:ascii="Arial" w:eastAsia="Calibri" w:hAnsi="Arial" w:cs="Arial"/>
                <w:b/>
                <w:lang w:eastAsia="x-none"/>
              </w:rPr>
              <w:t>bytový dům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445DDBB7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  <w:r w:rsidR="001C0853" w:rsidRPr="001C0853">
        <w:rPr>
          <w:rFonts w:ascii="Arial" w:hAnsi="Arial" w:cs="Arial"/>
          <w:b/>
        </w:rPr>
        <w:t xml:space="preserve"> pro Část </w:t>
      </w:r>
      <w:r w:rsidR="00331070">
        <w:rPr>
          <w:rFonts w:ascii="Arial" w:hAnsi="Arial" w:cs="Arial"/>
          <w:b/>
        </w:rPr>
        <w:t>5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3E95276A" w:rsidR="007E72DB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331070" w:rsidRPr="00331070">
              <w:rPr>
                <w:rFonts w:ascii="Arial" w:hAnsi="Arial" w:cs="Arial"/>
              </w:rPr>
              <w:t>Část 5: „Nejdek, Smetanova 1109 přestavba na bytový dům“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10288C3A" w:rsidR="000D2CE2" w:rsidRPr="001C0853" w:rsidRDefault="000D2CE2" w:rsidP="001C0853">
      <w:pPr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pro Část </w:t>
      </w:r>
      <w:r w:rsidR="00331070">
        <w:rPr>
          <w:rFonts w:ascii="Arial" w:hAnsi="Arial" w:cs="Arial"/>
          <w:b/>
          <w:sz w:val="20"/>
          <w:szCs w:val="20"/>
        </w:rPr>
        <w:t>5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zakázky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5A72CF2B" w:rsidR="00F74399" w:rsidRPr="001C0853" w:rsidRDefault="001B758C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331070" w:rsidRPr="00331070">
              <w:rPr>
                <w:rFonts w:ascii="Arial" w:hAnsi="Arial" w:cs="Arial"/>
              </w:rPr>
              <w:t>Část 5: „Nejdek, Smetanova 1109 přestavba na bytový dům“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</w:t>
      </w:r>
      <w:proofErr w:type="gramStart"/>
      <w:r w:rsidRPr="001C0853">
        <w:rPr>
          <w:rFonts w:ascii="Arial" w:eastAsia="Calibri" w:hAnsi="Arial" w:cs="Arial"/>
        </w:rPr>
        <w:t>osob- členů</w:t>
      </w:r>
      <w:proofErr w:type="gramEnd"/>
      <w:r w:rsidRPr="001C0853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 xml:space="preserve">výpisy z evidence Rejstříku trestů všech fyzických </w:t>
      </w:r>
      <w:proofErr w:type="gramStart"/>
      <w:r w:rsidRPr="00817E07">
        <w:rPr>
          <w:rFonts w:ascii="Arial" w:eastAsia="Calibri" w:hAnsi="Arial" w:cs="Arial"/>
        </w:rPr>
        <w:t>osob- členů</w:t>
      </w:r>
      <w:proofErr w:type="gramEnd"/>
      <w:r w:rsidRPr="00817E07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438D3DCC" w14:textId="77777777" w:rsidR="001C0853" w:rsidRPr="001C0853" w:rsidRDefault="001C0853" w:rsidP="00FA0183">
      <w:pPr>
        <w:rPr>
          <w:rFonts w:ascii="Arial" w:hAnsi="Arial" w:cs="Arial"/>
          <w:b/>
        </w:rPr>
      </w:pPr>
    </w:p>
    <w:p w14:paraId="7DC78087" w14:textId="0DA44E40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proofErr w:type="gramStart"/>
      <w:r w:rsidRPr="001C0853">
        <w:rPr>
          <w:rFonts w:ascii="Arial" w:hAnsi="Arial" w:cs="Arial"/>
          <w:b/>
        </w:rPr>
        <w:t>6</w:t>
      </w:r>
      <w:r w:rsidR="00331070">
        <w:rPr>
          <w:rFonts w:ascii="Arial" w:hAnsi="Arial" w:cs="Arial"/>
          <w:b/>
        </w:rPr>
        <w:t>e</w:t>
      </w:r>
      <w:r w:rsidRPr="001C0853">
        <w:rPr>
          <w:rFonts w:ascii="Arial" w:hAnsi="Arial" w:cs="Arial"/>
          <w:b/>
        </w:rPr>
        <w:t xml:space="preserve"> - Technick</w:t>
      </w:r>
      <w:r w:rsidR="00CF3D5F" w:rsidRPr="001C0853">
        <w:rPr>
          <w:rFonts w:ascii="Arial" w:hAnsi="Arial" w:cs="Arial"/>
          <w:b/>
        </w:rPr>
        <w:t>ý</w:t>
      </w:r>
      <w:proofErr w:type="gramEnd"/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  <w:r w:rsidR="001B758C" w:rsidRPr="001C0853">
        <w:rPr>
          <w:rFonts w:ascii="Arial" w:hAnsi="Arial" w:cs="Arial"/>
          <w:b/>
        </w:rPr>
        <w:t xml:space="preserve"> pro Část </w:t>
      </w:r>
      <w:r w:rsidR="00331070">
        <w:rPr>
          <w:rFonts w:ascii="Arial" w:hAnsi="Arial" w:cs="Arial"/>
          <w:b/>
        </w:rPr>
        <w:t>5</w:t>
      </w:r>
      <w:r w:rsidR="001B758C" w:rsidRPr="001C0853">
        <w:rPr>
          <w:rFonts w:ascii="Arial" w:hAnsi="Arial" w:cs="Arial"/>
          <w:b/>
        </w:rPr>
        <w:t xml:space="preserve"> Zakázky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yhotovení a předání každého stupně dokumentace v 6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paré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 a elektronicky na datovém nosiči (CD-R, DVD-R, Flashdisk) ve formátu PDF včetně editovatelného formátu CAD (DWG, DXF, DGN aj. včetně free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readeru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>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62AFB92D" w14:textId="71C4028D" w:rsidR="00CF3D5F" w:rsidRDefault="00CF3D5F" w:rsidP="00574FAA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Technický popis zadání pro </w:t>
      </w:r>
      <w:r w:rsidR="00331070" w:rsidRPr="00331070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Část 5: „Nejdek, Smetanova 1109 přestavba na bytový dům“</w:t>
      </w:r>
    </w:p>
    <w:p w14:paraId="2A3570A1" w14:textId="77777777" w:rsidR="00331070" w:rsidRDefault="00331070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7DCEFF72" w14:textId="57CB3823" w:rsidR="009660A9" w:rsidRDefault="00574FAA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313C5288" w14:textId="77777777" w:rsidR="00331070" w:rsidRDefault="00331070" w:rsidP="00331070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331070">
        <w:rPr>
          <w:rFonts w:ascii="Arial" w:eastAsia="Calibri" w:hAnsi="Arial" w:cs="Arial"/>
          <w:kern w:val="2"/>
          <w14:ligatures w14:val="standardContextual"/>
        </w:rPr>
        <w:t>Záměrem je přestavět budovu bývalého internátu na bytový dům s byty, předpokládáme 2 až 3 bytové jednotky (dvou či třípokojové) na patře. Požadujeme sjednocení tvaru střechy s navýšením v západní části fasády. Na přilehlé ploše bude vytvořeno parkoviště pro osobní automobily nájemníků a dětské hřiště. Požadujeme bezbariérovost pro 1.NP. Snížení energetické náročnosti budovy (výměna výplní otvorů, zateplení, fotovoltaika). Prověření a návrh možností alternativního vytápění budovy (napojení na CZT, tepelné čerpadlo, aj.) oproti stávající plynové kotelně.</w:t>
      </w:r>
    </w:p>
    <w:p w14:paraId="09D59611" w14:textId="77777777" w:rsidR="00331070" w:rsidRPr="00331070" w:rsidRDefault="00331070" w:rsidP="00331070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7236F761" w14:textId="77777777" w:rsidR="00331070" w:rsidRPr="00331070" w:rsidRDefault="00331070" w:rsidP="00331070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331070">
        <w:rPr>
          <w:rFonts w:ascii="Arial" w:eastAsia="Calibri" w:hAnsi="Arial" w:cs="Arial"/>
          <w:kern w:val="2"/>
          <w14:ligatures w14:val="standardContextual"/>
        </w:rPr>
        <w:t>Objekt se nachází v ochranném pásmu nemovitých kulturních památek.</w:t>
      </w:r>
    </w:p>
    <w:p w14:paraId="41BD4B7C" w14:textId="77777777" w:rsidR="00331070" w:rsidRPr="00331070" w:rsidRDefault="00331070" w:rsidP="00331070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331070">
        <w:rPr>
          <w:rFonts w:ascii="Arial" w:eastAsia="Calibri" w:hAnsi="Arial" w:cs="Arial"/>
          <w:kern w:val="2"/>
          <w14:ligatures w14:val="standardContextual"/>
        </w:rPr>
        <w:t xml:space="preserve">Parcelní číslo: st. 535/2, 1749/8 vše v </w:t>
      </w:r>
      <w:proofErr w:type="spellStart"/>
      <w:r w:rsidRPr="00331070">
        <w:rPr>
          <w:rFonts w:ascii="Arial" w:eastAsia="Calibri" w:hAnsi="Arial" w:cs="Arial"/>
          <w:kern w:val="2"/>
          <w14:ligatures w14:val="standardContextual"/>
        </w:rPr>
        <w:t>kú</w:t>
      </w:r>
      <w:proofErr w:type="spellEnd"/>
      <w:r w:rsidRPr="00331070">
        <w:rPr>
          <w:rFonts w:ascii="Arial" w:eastAsia="Calibri" w:hAnsi="Arial" w:cs="Arial"/>
          <w:kern w:val="2"/>
          <w14:ligatures w14:val="standardContextual"/>
        </w:rPr>
        <w:t>. Nejdek [702625]</w:t>
      </w:r>
    </w:p>
    <w:p w14:paraId="1605A8A5" w14:textId="77777777" w:rsidR="00331070" w:rsidRPr="00331070" w:rsidRDefault="00331070" w:rsidP="00331070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72237830" w14:textId="77777777" w:rsidR="00331070" w:rsidRPr="00331070" w:rsidRDefault="00331070" w:rsidP="00331070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331070">
        <w:rPr>
          <w:rFonts w:ascii="Arial" w:eastAsia="Calibri" w:hAnsi="Arial" w:cs="Arial"/>
          <w:kern w:val="2"/>
          <w14:ligatures w14:val="standardContextual"/>
        </w:rPr>
        <w:t>Podklady v elektronické formě:</w:t>
      </w:r>
    </w:p>
    <w:p w14:paraId="2B2AB57F" w14:textId="55C6B6C2" w:rsidR="000A7FE7" w:rsidRDefault="00331070" w:rsidP="00331070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331070">
        <w:rPr>
          <w:rFonts w:ascii="Arial" w:eastAsia="Calibri" w:hAnsi="Arial" w:cs="Arial"/>
          <w:kern w:val="2"/>
          <w14:ligatures w14:val="standardContextual"/>
        </w:rPr>
        <w:t>- zaměření stávajícího stavu</w:t>
      </w:r>
    </w:p>
    <w:p w14:paraId="063838CF" w14:textId="77777777" w:rsidR="00331070" w:rsidRPr="00CF3D5F" w:rsidRDefault="00331070" w:rsidP="00331070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654C2AD" w14:textId="235311AC" w:rsidR="00CF3D5F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p w14:paraId="6A183477" w14:textId="77777777" w:rsidR="000A7FE7" w:rsidRDefault="000A7FE7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331070" w:rsidRPr="00331070" w14:paraId="22A86CAC" w14:textId="77777777" w:rsidTr="00307467">
        <w:trPr>
          <w:trHeight w:val="680"/>
        </w:trPr>
        <w:tc>
          <w:tcPr>
            <w:tcW w:w="1014" w:type="pct"/>
            <w:vAlign w:val="center"/>
          </w:tcPr>
          <w:p w14:paraId="2B3C25D8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3D84972D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Zjednodušený popis obsahu etapy</w:t>
            </w:r>
          </w:p>
        </w:tc>
      </w:tr>
      <w:tr w:rsidR="00331070" w:rsidRPr="00331070" w14:paraId="07C51B96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325DB55D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1. Příprava</w:t>
            </w:r>
          </w:p>
        </w:tc>
        <w:tc>
          <w:tcPr>
            <w:tcW w:w="3986" w:type="pct"/>
          </w:tcPr>
          <w:p w14:paraId="50037113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- geodetické zaměření areálu (výškopis, polohopis)</w:t>
            </w:r>
          </w:p>
          <w:p w14:paraId="2F15B9E6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- ověření zaměření stávajícího stavu budovy</w:t>
            </w:r>
          </w:p>
          <w:p w14:paraId="6F8977C8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 xml:space="preserve">- stavebně technický průzkum </w:t>
            </w:r>
            <w:proofErr w:type="gramStart"/>
            <w:r w:rsidRPr="00331070">
              <w:rPr>
                <w:rFonts w:ascii="Arial" w:hAnsi="Arial" w:cs="Arial"/>
              </w:rPr>
              <w:t>budovy - posudek</w:t>
            </w:r>
            <w:proofErr w:type="gramEnd"/>
          </w:p>
        </w:tc>
      </w:tr>
      <w:tr w:rsidR="00331070" w:rsidRPr="00331070" w14:paraId="61C1913A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2FBFFA92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2. Studie</w:t>
            </w:r>
          </w:p>
        </w:tc>
        <w:tc>
          <w:tcPr>
            <w:tcW w:w="3986" w:type="pct"/>
          </w:tcPr>
          <w:p w14:paraId="72FC8BE7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- studie využití - 2 varianty</w:t>
            </w:r>
          </w:p>
          <w:p w14:paraId="5D900717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- studie snížení energetické náročnosti</w:t>
            </w:r>
          </w:p>
          <w:p w14:paraId="796CE607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 xml:space="preserve">- studie napojení na jiné zdroje </w:t>
            </w:r>
            <w:proofErr w:type="gramStart"/>
            <w:r w:rsidRPr="00331070">
              <w:rPr>
                <w:rFonts w:ascii="Arial" w:hAnsi="Arial" w:cs="Arial"/>
              </w:rPr>
              <w:t>energií - CZT</w:t>
            </w:r>
            <w:proofErr w:type="gramEnd"/>
            <w:r w:rsidRPr="00331070">
              <w:rPr>
                <w:rFonts w:ascii="Arial" w:hAnsi="Arial" w:cs="Arial"/>
              </w:rPr>
              <w:t>, tepelné čerpadlo, fotovoltaika a další možné alternativy</w:t>
            </w:r>
          </w:p>
        </w:tc>
      </w:tr>
      <w:tr w:rsidR="00331070" w:rsidRPr="00331070" w14:paraId="5C6BAF94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59ED537B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3. Projekt</w:t>
            </w:r>
          </w:p>
        </w:tc>
        <w:tc>
          <w:tcPr>
            <w:tcW w:w="3986" w:type="pct"/>
          </w:tcPr>
          <w:p w14:paraId="00A887BB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331070" w:rsidRPr="00331070" w14:paraId="111DCD80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2A3BA5C6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4. Inženýring</w:t>
            </w:r>
          </w:p>
        </w:tc>
        <w:tc>
          <w:tcPr>
            <w:tcW w:w="3986" w:type="pct"/>
          </w:tcPr>
          <w:p w14:paraId="4D53562D" w14:textId="77777777" w:rsidR="00331070" w:rsidRPr="00331070" w:rsidRDefault="00331070" w:rsidP="00331070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- průběžné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4EB0D9B6" w14:textId="0E97293D" w:rsidR="00417354" w:rsidRDefault="00417354" w:rsidP="00417354">
      <w:pPr>
        <w:spacing w:after="0"/>
        <w:rPr>
          <w:rFonts w:ascii="Arial" w:hAnsi="Arial" w:cs="Arial"/>
          <w:i/>
          <w:iCs/>
        </w:rPr>
      </w:pPr>
      <w:r w:rsidRPr="00417354">
        <w:rPr>
          <w:rFonts w:ascii="Arial" w:hAnsi="Arial" w:cs="Arial"/>
          <w:i/>
          <w:iCs/>
        </w:rPr>
        <w:t>Termíny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8"/>
        <w:gridCol w:w="6432"/>
        <w:gridCol w:w="852"/>
        <w:gridCol w:w="842"/>
      </w:tblGrid>
      <w:tr w:rsidR="009660A9" w:rsidRPr="009660A9" w14:paraId="361DFD1A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3155" w:type="pct"/>
            <w:vAlign w:val="center"/>
          </w:tcPr>
          <w:p w14:paraId="56E3F01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18" w:type="pct"/>
            <w:vAlign w:val="center"/>
          </w:tcPr>
          <w:p w14:paraId="259DD4A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</w:tc>
        <w:tc>
          <w:tcPr>
            <w:tcW w:w="413" w:type="pct"/>
            <w:vAlign w:val="center"/>
          </w:tcPr>
          <w:p w14:paraId="32F32D4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</w:tc>
      </w:tr>
      <w:tr w:rsidR="00331070" w:rsidRPr="009660A9" w14:paraId="79BF7D14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839A46" w14:textId="77777777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155" w:type="pct"/>
            <w:vAlign w:val="center"/>
          </w:tcPr>
          <w:p w14:paraId="4EC24260" w14:textId="77777777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18" w:type="pct"/>
          </w:tcPr>
          <w:p w14:paraId="7EA4F71B" w14:textId="374ED779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013823">
              <w:t>8</w:t>
            </w:r>
          </w:p>
        </w:tc>
        <w:tc>
          <w:tcPr>
            <w:tcW w:w="413" w:type="pct"/>
          </w:tcPr>
          <w:p w14:paraId="19A8BF4C" w14:textId="59A23CCD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507F94">
              <w:t>12</w:t>
            </w:r>
          </w:p>
        </w:tc>
      </w:tr>
      <w:tr w:rsidR="00331070" w:rsidRPr="009660A9" w14:paraId="60A8692E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422E6A7E" w14:textId="77777777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155" w:type="pct"/>
            <w:vAlign w:val="center"/>
          </w:tcPr>
          <w:p w14:paraId="09B831ED" w14:textId="77777777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18" w:type="pct"/>
          </w:tcPr>
          <w:p w14:paraId="53344F33" w14:textId="187E8B3A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013823">
              <w:t>4</w:t>
            </w:r>
          </w:p>
        </w:tc>
        <w:tc>
          <w:tcPr>
            <w:tcW w:w="413" w:type="pct"/>
          </w:tcPr>
          <w:p w14:paraId="18CF381D" w14:textId="5B6B7E90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507F94">
              <w:t>6</w:t>
            </w:r>
          </w:p>
        </w:tc>
      </w:tr>
      <w:tr w:rsidR="00331070" w:rsidRPr="009660A9" w14:paraId="61F47116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D7EFD7" w14:textId="77777777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155" w:type="pct"/>
            <w:vAlign w:val="center"/>
          </w:tcPr>
          <w:p w14:paraId="7218D4AF" w14:textId="77777777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18" w:type="pct"/>
          </w:tcPr>
          <w:p w14:paraId="5D4536AE" w14:textId="7ABF2EC8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013823">
              <w:t>16</w:t>
            </w:r>
          </w:p>
        </w:tc>
        <w:tc>
          <w:tcPr>
            <w:tcW w:w="413" w:type="pct"/>
          </w:tcPr>
          <w:p w14:paraId="434FA832" w14:textId="3934C3C1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507F94">
              <w:t>24</w:t>
            </w:r>
          </w:p>
        </w:tc>
      </w:tr>
      <w:tr w:rsidR="00331070" w:rsidRPr="009660A9" w14:paraId="18FDABD7" w14:textId="77777777" w:rsidTr="00A82A3E">
        <w:trPr>
          <w:trHeight w:val="454"/>
        </w:trPr>
        <w:tc>
          <w:tcPr>
            <w:tcW w:w="1014" w:type="pct"/>
            <w:vAlign w:val="center"/>
          </w:tcPr>
          <w:p w14:paraId="79A33A8C" w14:textId="77777777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155" w:type="pct"/>
            <w:vAlign w:val="center"/>
          </w:tcPr>
          <w:p w14:paraId="0609F9BC" w14:textId="77777777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8" w:type="pct"/>
          </w:tcPr>
          <w:p w14:paraId="6B59C683" w14:textId="2DD6CBD8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013823">
              <w:t>28</w:t>
            </w:r>
          </w:p>
        </w:tc>
        <w:tc>
          <w:tcPr>
            <w:tcW w:w="413" w:type="pct"/>
          </w:tcPr>
          <w:p w14:paraId="6E21927D" w14:textId="05C1282E" w:rsidR="00331070" w:rsidRPr="009660A9" w:rsidRDefault="00331070" w:rsidP="00331070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507F94">
              <w:t>42</w:t>
            </w:r>
          </w:p>
        </w:tc>
      </w:tr>
    </w:tbl>
    <w:p w14:paraId="2E341CCC" w14:textId="1D94444F" w:rsidR="00417354" w:rsidRPr="00417354" w:rsidRDefault="00417354" w:rsidP="00417354">
      <w:pPr>
        <w:rPr>
          <w:rFonts w:ascii="Arial" w:hAnsi="Arial" w:cs="Arial"/>
          <w:b/>
          <w:bCs/>
          <w:i/>
          <w:iCs/>
        </w:rPr>
      </w:pPr>
      <w:r w:rsidRPr="00417354">
        <w:rPr>
          <w:rFonts w:ascii="Arial" w:hAnsi="Arial" w:cs="Arial"/>
          <w:b/>
          <w:bCs/>
          <w:i/>
          <w:iCs/>
        </w:rPr>
        <w:t xml:space="preserve">Nejzazší termín plnění 31. </w:t>
      </w:r>
      <w:r w:rsidR="000A7FE7">
        <w:rPr>
          <w:rFonts w:ascii="Arial" w:hAnsi="Arial" w:cs="Arial"/>
          <w:b/>
          <w:bCs/>
          <w:i/>
          <w:iCs/>
        </w:rPr>
        <w:t>1</w:t>
      </w:r>
      <w:r w:rsidRPr="00417354">
        <w:rPr>
          <w:rFonts w:ascii="Arial" w:hAnsi="Arial" w:cs="Arial"/>
          <w:b/>
          <w:bCs/>
          <w:i/>
          <w:iCs/>
        </w:rPr>
        <w:t>. 202</w:t>
      </w:r>
      <w:r w:rsidR="000A7FE7">
        <w:rPr>
          <w:rFonts w:ascii="Arial" w:hAnsi="Arial" w:cs="Arial"/>
          <w:b/>
          <w:bCs/>
          <w:i/>
          <w:iCs/>
        </w:rPr>
        <w:t>6</w:t>
      </w:r>
      <w:r w:rsidRPr="00417354">
        <w:rPr>
          <w:rFonts w:ascii="Arial" w:hAnsi="Arial" w:cs="Arial"/>
          <w:b/>
          <w:bCs/>
          <w:i/>
          <w:iCs/>
        </w:rPr>
        <w:t>.</w:t>
      </w:r>
      <w:r w:rsidRPr="00417354">
        <w:rPr>
          <w:rFonts w:ascii="Arial" w:hAnsi="Arial" w:cs="Arial"/>
          <w:b/>
          <w:bCs/>
          <w:i/>
          <w:iCs/>
        </w:rPr>
        <w:br w:type="page"/>
      </w:r>
    </w:p>
    <w:p w14:paraId="2DD9F478" w14:textId="0667B360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</w:t>
      </w:r>
      <w:r w:rsidR="00331070">
        <w:rPr>
          <w:rFonts w:ascii="Arial" w:hAnsi="Arial" w:cs="Arial"/>
          <w:b/>
        </w:rPr>
        <w:t>e</w:t>
      </w:r>
      <w:r w:rsidRPr="001C0853">
        <w:rPr>
          <w:rFonts w:ascii="Arial" w:hAnsi="Arial" w:cs="Arial"/>
          <w:b/>
        </w:rPr>
        <w:t xml:space="preserve"> Zadávací dokumentace – Kalkulace</w:t>
      </w:r>
      <w:r w:rsidR="00CF3D5F" w:rsidRPr="001C0853">
        <w:rPr>
          <w:rFonts w:ascii="Arial" w:hAnsi="Arial" w:cs="Arial"/>
          <w:b/>
        </w:rPr>
        <w:t xml:space="preserve"> pro Část </w:t>
      </w:r>
      <w:r w:rsidR="00331070">
        <w:rPr>
          <w:rFonts w:ascii="Arial" w:hAnsi="Arial" w:cs="Arial"/>
          <w:b/>
        </w:rPr>
        <w:t>5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2E9A1CCE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„</w:t>
            </w:r>
            <w:r w:rsidR="00CF3D5F" w:rsidRPr="001C0853">
              <w:rPr>
                <w:rFonts w:ascii="Arial" w:hAnsi="Arial" w:cs="Arial"/>
                <w:sz w:val="22"/>
                <w:szCs w:val="22"/>
              </w:rPr>
              <w:t>Nejdek, Projektové dokumentace 2024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7C45D2FD" w:rsidR="001B3CA5" w:rsidRPr="001C0853" w:rsidRDefault="00331070" w:rsidP="001B3CA5">
            <w:pPr>
              <w:jc w:val="center"/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Část 5: „Nejdek, Smetanova 1109 přestavba na bytový dům“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63F15F03" w14:textId="77777777" w:rsidR="001C0853" w:rsidRDefault="001C0853" w:rsidP="001536AE">
      <w:pPr>
        <w:jc w:val="right"/>
        <w:rPr>
          <w:rFonts w:ascii="Arial" w:hAnsi="Arial" w:cs="Arial"/>
          <w:b/>
        </w:rPr>
      </w:pPr>
    </w:p>
    <w:p w14:paraId="3A174ECA" w14:textId="57FA105A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  <w:r w:rsidR="009660A9">
        <w:rPr>
          <w:rFonts w:ascii="Arial" w:eastAsia="Calibri" w:hAnsi="Arial" w:cs="Arial"/>
          <w:b/>
          <w:bCs/>
        </w:rPr>
        <w:t xml:space="preserve"> pro část </w:t>
      </w:r>
      <w:r w:rsidR="00331070">
        <w:rPr>
          <w:rFonts w:ascii="Arial" w:eastAsia="Calibri" w:hAnsi="Arial" w:cs="Arial"/>
          <w:b/>
          <w:bCs/>
        </w:rPr>
        <w:t>5</w:t>
      </w:r>
      <w:r w:rsidR="009660A9">
        <w:rPr>
          <w:rFonts w:ascii="Arial" w:eastAsia="Calibri" w:hAnsi="Arial" w:cs="Arial"/>
          <w:b/>
          <w:bCs/>
        </w:rPr>
        <w:t xml:space="preserve"> Zakázky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57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1D96FC25" w:rsidR="00BD14E5" w:rsidRPr="000C7A9D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Nejdek, Projektové dokumentace 2024</w:t>
            </w:r>
            <w:r w:rsidR="009660A9">
              <w:rPr>
                <w:rFonts w:ascii="Arial" w:eastAsia="Calibri" w:hAnsi="Arial" w:cs="Arial"/>
                <w:bCs/>
                <w:sz w:val="20"/>
              </w:rPr>
              <w:t xml:space="preserve">, </w:t>
            </w:r>
            <w:r w:rsidR="000A7FE7" w:rsidRPr="000A7FE7">
              <w:rPr>
                <w:rFonts w:ascii="Arial" w:eastAsia="Calibri" w:hAnsi="Arial" w:cs="Arial"/>
                <w:bCs/>
                <w:sz w:val="20"/>
              </w:rPr>
              <w:t xml:space="preserve">Část </w:t>
            </w:r>
            <w:r w:rsidR="00331070" w:rsidRPr="00331070">
              <w:rPr>
                <w:rFonts w:ascii="Arial" w:eastAsia="Calibri" w:hAnsi="Arial" w:cs="Arial"/>
                <w:bCs/>
                <w:sz w:val="20"/>
              </w:rPr>
              <w:t>5: „Nejdek, Smetanova 1109 přestavba na bytový dům“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kvalifikaci společně s jiným dodavatelem či prostřednictvím poddodavatele, jehož podíl na plnění veřejné zakázky </w:t>
      </w:r>
      <w:proofErr w:type="gramStart"/>
      <w:r w:rsidRPr="000C7A9D">
        <w:rPr>
          <w:rFonts w:ascii="Arial" w:eastAsia="Batang" w:hAnsi="Arial" w:cs="Arial"/>
          <w:sz w:val="20"/>
          <w:szCs w:val="20"/>
          <w:lang w:eastAsia="cs-CZ"/>
        </w:rPr>
        <w:t>tvoří</w:t>
      </w:r>
      <w:proofErr w:type="gramEnd"/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5E5182E5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9 Zadávací dokumentace – Krycí list</w:t>
      </w:r>
      <w:r w:rsidR="001C0853">
        <w:rPr>
          <w:rFonts w:ascii="Arial" w:hAnsi="Arial" w:cs="Arial"/>
          <w:b/>
        </w:rPr>
        <w:t xml:space="preserve"> pro Část </w:t>
      </w:r>
      <w:r w:rsidR="00331070">
        <w:rPr>
          <w:rFonts w:ascii="Arial" w:hAnsi="Arial" w:cs="Arial"/>
          <w:b/>
        </w:rPr>
        <w:t>5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39F4583A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331070" w:rsidRPr="00331070">
              <w:rPr>
                <w:rFonts w:ascii="Arial" w:hAnsi="Arial" w:cs="Arial"/>
              </w:rPr>
              <w:t>Část 5: „Nejdek, Smetanova 1109 přestavba na bytový dům“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ANO/NE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324476D6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pro Část </w:t>
      </w:r>
      <w:r w:rsidR="00331070">
        <w:rPr>
          <w:rFonts w:ascii="Arial" w:hAnsi="Arial" w:cs="Arial"/>
          <w:b/>
        </w:rPr>
        <w:t>5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3F44DA5A" w:rsidR="006D0088" w:rsidRPr="001C0853" w:rsidRDefault="00331070" w:rsidP="006D0088">
            <w:pPr>
              <w:rPr>
                <w:rFonts w:ascii="Arial" w:hAnsi="Arial" w:cs="Arial"/>
              </w:rPr>
            </w:pPr>
            <w:r w:rsidRPr="00331070">
              <w:rPr>
                <w:rFonts w:ascii="Arial" w:hAnsi="Arial" w:cs="Arial"/>
              </w:rPr>
              <w:t>Část 5: „Nejdek, Smetanova 1109 přestavba na bytový dům“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0304F221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prací</w:t>
      </w:r>
      <w:r w:rsidR="001C0853">
        <w:rPr>
          <w:rFonts w:ascii="Arial" w:eastAsia="Calibri" w:hAnsi="Arial" w:cs="Arial"/>
          <w:b/>
        </w:rPr>
        <w:t xml:space="preserve"> pro Část </w:t>
      </w:r>
      <w:r w:rsidR="00331070">
        <w:rPr>
          <w:rFonts w:ascii="Arial" w:eastAsia="Calibri" w:hAnsi="Arial" w:cs="Arial"/>
          <w:b/>
        </w:rPr>
        <w:t>5</w:t>
      </w:r>
      <w:r w:rsidR="001C0853">
        <w:rPr>
          <w:rFonts w:ascii="Arial" w:eastAsia="Calibri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647E4C0C" w:rsidR="001B758C" w:rsidRPr="001B758C" w:rsidRDefault="00331070" w:rsidP="001B758C">
            <w:pPr>
              <w:rPr>
                <w:rFonts w:ascii="Arial" w:eastAsia="Calibri" w:hAnsi="Arial" w:cs="Arial"/>
              </w:rPr>
            </w:pPr>
            <w:r w:rsidRPr="00331070">
              <w:rPr>
                <w:rFonts w:ascii="Arial" w:eastAsia="Calibri" w:hAnsi="Arial" w:cs="Arial"/>
              </w:rPr>
              <w:t>Část 5: „Nejdek, Smetanova 1109 přestavba na bytový dům“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6D3FA4C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0044C09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5A85B" w14:textId="77777777" w:rsidR="00A82B6E" w:rsidRDefault="00A82B6E" w:rsidP="009C2365">
      <w:pPr>
        <w:spacing w:after="0" w:line="240" w:lineRule="auto"/>
      </w:pPr>
      <w:r>
        <w:separator/>
      </w:r>
    </w:p>
  </w:endnote>
  <w:endnote w:type="continuationSeparator" w:id="0">
    <w:p w14:paraId="7F3067A4" w14:textId="77777777" w:rsidR="00A82B6E" w:rsidRDefault="00A82B6E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C5684" w14:textId="77777777" w:rsidR="00A82B6E" w:rsidRDefault="00A82B6E" w:rsidP="009C2365">
      <w:pPr>
        <w:spacing w:after="0" w:line="240" w:lineRule="auto"/>
      </w:pPr>
      <w:r>
        <w:separator/>
      </w:r>
    </w:p>
  </w:footnote>
  <w:footnote w:type="continuationSeparator" w:id="0">
    <w:p w14:paraId="42F2C83C" w14:textId="77777777" w:rsidR="00A82B6E" w:rsidRDefault="00A82B6E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353F5"/>
    <w:rsid w:val="00042201"/>
    <w:rsid w:val="00067F04"/>
    <w:rsid w:val="00096056"/>
    <w:rsid w:val="000A7FE7"/>
    <w:rsid w:val="000D2CE2"/>
    <w:rsid w:val="000E0C0B"/>
    <w:rsid w:val="00101ED7"/>
    <w:rsid w:val="00101FC0"/>
    <w:rsid w:val="00114AC3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E45D1"/>
    <w:rsid w:val="001F7B41"/>
    <w:rsid w:val="00221A7A"/>
    <w:rsid w:val="0023149A"/>
    <w:rsid w:val="00231C77"/>
    <w:rsid w:val="00241E66"/>
    <w:rsid w:val="0025672B"/>
    <w:rsid w:val="00274CD2"/>
    <w:rsid w:val="002B3610"/>
    <w:rsid w:val="002C3014"/>
    <w:rsid w:val="002F5183"/>
    <w:rsid w:val="00317FDD"/>
    <w:rsid w:val="00331070"/>
    <w:rsid w:val="00347FAD"/>
    <w:rsid w:val="003711C7"/>
    <w:rsid w:val="00376757"/>
    <w:rsid w:val="00397866"/>
    <w:rsid w:val="003C76AD"/>
    <w:rsid w:val="003D6126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F10B8"/>
    <w:rsid w:val="00574FAA"/>
    <w:rsid w:val="005850EF"/>
    <w:rsid w:val="00585604"/>
    <w:rsid w:val="005960D1"/>
    <w:rsid w:val="005A702E"/>
    <w:rsid w:val="005D334C"/>
    <w:rsid w:val="005F2267"/>
    <w:rsid w:val="005F403A"/>
    <w:rsid w:val="00614001"/>
    <w:rsid w:val="00630DF0"/>
    <w:rsid w:val="00666573"/>
    <w:rsid w:val="006820F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067AD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660A9"/>
    <w:rsid w:val="009B6F40"/>
    <w:rsid w:val="009C0B40"/>
    <w:rsid w:val="009C2365"/>
    <w:rsid w:val="009C48D5"/>
    <w:rsid w:val="009D603D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45367"/>
    <w:rsid w:val="00B568B8"/>
    <w:rsid w:val="00BA5C85"/>
    <w:rsid w:val="00BC055B"/>
    <w:rsid w:val="00BD14E5"/>
    <w:rsid w:val="00C255CE"/>
    <w:rsid w:val="00C4485D"/>
    <w:rsid w:val="00C46C93"/>
    <w:rsid w:val="00C6490E"/>
    <w:rsid w:val="00C85740"/>
    <w:rsid w:val="00CB5A85"/>
    <w:rsid w:val="00CD4112"/>
    <w:rsid w:val="00CD73D0"/>
    <w:rsid w:val="00CF3D5F"/>
    <w:rsid w:val="00CF4856"/>
    <w:rsid w:val="00D158AD"/>
    <w:rsid w:val="00D216BC"/>
    <w:rsid w:val="00D41EFF"/>
    <w:rsid w:val="00D5484C"/>
    <w:rsid w:val="00D81694"/>
    <w:rsid w:val="00D85ED1"/>
    <w:rsid w:val="00DC45D0"/>
    <w:rsid w:val="00DD584C"/>
    <w:rsid w:val="00E30C59"/>
    <w:rsid w:val="00E37810"/>
    <w:rsid w:val="00E51AF2"/>
    <w:rsid w:val="00E63D31"/>
    <w:rsid w:val="00E87921"/>
    <w:rsid w:val="00EA5D2D"/>
    <w:rsid w:val="00EB6A0A"/>
    <w:rsid w:val="00EC5E32"/>
    <w:rsid w:val="00ED2A20"/>
    <w:rsid w:val="00F52A32"/>
    <w:rsid w:val="00F55D19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2132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2</cp:revision>
  <dcterms:created xsi:type="dcterms:W3CDTF">2024-09-11T21:49:00Z</dcterms:created>
  <dcterms:modified xsi:type="dcterms:W3CDTF">2024-09-11T21:49:00Z</dcterms:modified>
</cp:coreProperties>
</file>